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9" w:rsidRDefault="00044F43" w:rsidP="001D1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8353245"/>
            <wp:effectExtent l="19050" t="0" r="3175" b="0"/>
            <wp:docPr id="1" name="Рисунок 1" descr="C:\Users\Сергей\Pictures\2016-11-02\фот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2016-11-02\фото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70" w:type="dxa"/>
        <w:tblInd w:w="-459" w:type="dxa"/>
        <w:tblLook w:val="0000"/>
      </w:tblPr>
      <w:tblGrid>
        <w:gridCol w:w="6030"/>
        <w:gridCol w:w="278"/>
        <w:gridCol w:w="4962"/>
      </w:tblGrid>
      <w:tr w:rsidR="001D16B9" w:rsidRPr="00A8499A" w:rsidTr="00E23001">
        <w:trPr>
          <w:trHeight w:val="2820"/>
        </w:trPr>
        <w:tc>
          <w:tcPr>
            <w:tcW w:w="6030" w:type="dxa"/>
          </w:tcPr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Согласовано:                                                                                                               </w:t>
            </w:r>
          </w:p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Профсоюзный комитет                                                                                              </w:t>
            </w:r>
          </w:p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</w:t>
            </w:r>
            <w:proofErr w:type="gramStart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«Светлячок»</w:t>
            </w:r>
          </w:p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                                                                                                           </w:t>
            </w:r>
          </w:p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«___»________20        г.                                                                                                  _________________                                                                                                     </w:t>
            </w:r>
          </w:p>
        </w:tc>
        <w:tc>
          <w:tcPr>
            <w:tcW w:w="278" w:type="dxa"/>
          </w:tcPr>
          <w:p w:rsidR="001D16B9" w:rsidRPr="00A8499A" w:rsidRDefault="001D16B9" w:rsidP="00E2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B9" w:rsidRPr="00A8499A" w:rsidRDefault="001D16B9" w:rsidP="00E2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B9" w:rsidRPr="00A8499A" w:rsidRDefault="001D16B9" w:rsidP="00E2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B9" w:rsidRPr="00A8499A" w:rsidRDefault="001D16B9" w:rsidP="00E2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D16B9" w:rsidRPr="00A8499A" w:rsidRDefault="001D16B9" w:rsidP="00E2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B9" w:rsidRPr="00A8499A" w:rsidRDefault="001D16B9" w:rsidP="00E2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B9" w:rsidRPr="00A8499A" w:rsidRDefault="001D16B9" w:rsidP="00E230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B9" w:rsidRPr="00A8499A" w:rsidRDefault="001D16B9" w:rsidP="00E230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1D16B9" w:rsidRPr="00A8499A" w:rsidRDefault="001D16B9" w:rsidP="00E23001">
            <w:pPr>
              <w:tabs>
                <w:tab w:val="left" w:pos="9960"/>
              </w:tabs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 МБДО</w:t>
            </w:r>
            <w:proofErr w:type="gramStart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«Светлячок»</w:t>
            </w:r>
          </w:p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Е.В.Скороходова ________</w:t>
            </w:r>
          </w:p>
          <w:p w:rsidR="001D16B9" w:rsidRPr="00A8499A" w:rsidRDefault="001D16B9" w:rsidP="00E23001">
            <w:pPr>
              <w:tabs>
                <w:tab w:val="left" w:pos="9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1D16B9" w:rsidRPr="00A8499A" w:rsidRDefault="001D16B9" w:rsidP="00E23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»_____   .  20       г.                                                            </w:t>
            </w:r>
          </w:p>
          <w:p w:rsidR="001D16B9" w:rsidRPr="00A8499A" w:rsidRDefault="001D16B9" w:rsidP="00E23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6B9" w:rsidRPr="00A8499A" w:rsidRDefault="001D16B9" w:rsidP="00E2300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6B9" w:rsidRDefault="001D16B9" w:rsidP="001D1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6B9">
        <w:rPr>
          <w:rFonts w:ascii="Times New Roman" w:hAnsi="Times New Roman" w:cs="Times New Roman"/>
          <w:b/>
          <w:sz w:val="32"/>
          <w:szCs w:val="32"/>
        </w:rPr>
        <w:t>Полож</w:t>
      </w:r>
      <w:r>
        <w:rPr>
          <w:rFonts w:ascii="Times New Roman" w:hAnsi="Times New Roman" w:cs="Times New Roman"/>
          <w:b/>
          <w:sz w:val="32"/>
          <w:szCs w:val="32"/>
        </w:rPr>
        <w:t>ение о Педагогическом совете</w:t>
      </w:r>
    </w:p>
    <w:p w:rsidR="001D16B9" w:rsidRPr="001D16B9" w:rsidRDefault="001D16B9" w:rsidP="001D1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– детского сада «Светлячок»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ркадак</w:t>
      </w:r>
    </w:p>
    <w:p w:rsidR="001D16B9" w:rsidRPr="001D16B9" w:rsidRDefault="001D16B9" w:rsidP="001D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 w:rsidRPr="001D16B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педагогическом совете (далее – Положение) разработано для муниципального бюджетного дошкольного образовательного учреждения 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«Светлячок» г. Аркадак 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ДОУ)  в соответствии с  Законом  «Об образовании в Российской Федерации» № 273-ФЗ от 29.12.2012 года,   Уставом ДОУ.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   ДОУ  является постоянно действующим коллегиальным органом  управления педагогической деятельностью ДОУ, объединяющим всех педагогических работников  ДОУ, 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Решение, принятое  Педагогическим советом, не противоречащие законодательству РФ, Уставу ДОУ, являются    обязательными для исполнения всеми педагогами ДОУ.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правом совещательного голоса, в случае необходимости,  на заседания педагогического совета могут быть приглашены представители  Совета родителей, а также другие работники ДОУ.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Срок данного Положения не ограничен, действует до замены новым. 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Pr="001D16B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 И ФУНКЦИИ    ПЕДАГОГИЧЕСКОГО СОВЕТА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Главными задачами педагогического совета являются: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реализация государственной, городской политики  в области дошкольного образования;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повышение профессионального мастерства, развитие творческой активности педагогических работников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определение направлений образовательной деятельности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Педагогический совет осуществляет следующие функции: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определяет направления воспитательно-образовательной деятельности ДОУ; 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информацию и отчеты педагогических работников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рассматривает вопросы организации дополнительных образовательных услуг воспитанникам;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отчеты заведующего о создании условий для реализации общеобразовательных программ в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доклады, информацию представителей организаций и учреждений, взаимодействующих с ДОУ по вопросам образования, оздоровления воспитанников;  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контролирует выполнение ранее принятых решений педсовета;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 организует изучение и обсуждение нормативно-правовых документов в области общего и дошкольного образования;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решает другие вопросы, возникшие в ходе педагогической деятельности.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Pr="001D16B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ПРАВА И ОТВЕТСТВЕННОСТЬ ПЕДАГОГИЧЕСКОГО СОВЕТА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имеет право: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ответственен 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работы ДОУ;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Pr="001D16B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ОРГАНИЗАЦИЯ ДЕЯТЕЛЬНОСТИ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ПЕДАГОГИЧЕСКОГО СОВЕТА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избирает из своего состава председателя и секретаря сроком на один учебный год. 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педагогического совета: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педагогического совета;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педсовета о предстоящем заседании,  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 педсовета;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 педсовета;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педсовета.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работает по плану, являющемуся частью годового плана работы ДОУ.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правомочны, если на них присутствует не менее 2/3 его состава.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</w:t>
      </w:r>
      <w:r w:rsidRPr="001D16B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ВЗАИМОСВЯЗИ С ДРУГИМИ ОРГАНАМИ САМОУПРАВЛЕНИЯ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     Педагогический совет организует взаимодействие с другими органами самоуправления: Общим собранием  работников учреждения   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</w:t>
      </w:r>
      <w:r w:rsidRPr="001D16B9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</w:t>
      </w: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ДЕЛОПРОИЗВОДСТВО   ПЕДАГОГИЧЕСКОГО СОВЕТА.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оформляются протокольно. В протоколах фиксируется: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 заседания;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присутствующих членов Педсовета;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должность);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  <w:bookmarkStart w:id="0" w:name="_GoBack"/>
      <w:bookmarkEnd w:id="0"/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вопросов, выносимых на педагогический совет,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-предложения и замечания членов педсовета.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решение.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секретарем педсовета.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могут вестись   в печатном варианте. Материалы протокола пронумеровываются,  прошнуровываются, скрепляются печатью ДОУ и подписью руководителя.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ДОУ входит в его номенклатуру, хранится в ДОУ  5 лет  и передается по акту.</w:t>
      </w:r>
    </w:p>
    <w:p w:rsidR="001D16B9" w:rsidRPr="001D16B9" w:rsidRDefault="001D16B9" w:rsidP="001D16B9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945817" w:rsidRDefault="00945817"/>
    <w:sectPr w:rsidR="00945817" w:rsidSect="005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C0"/>
    <w:rsid w:val="00044F43"/>
    <w:rsid w:val="001D16B9"/>
    <w:rsid w:val="00570383"/>
    <w:rsid w:val="00945817"/>
    <w:rsid w:val="009E1AC0"/>
    <w:rsid w:val="00C3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рлрд</dc:creator>
  <cp:keywords/>
  <dc:description/>
  <cp:lastModifiedBy>Сергей</cp:lastModifiedBy>
  <cp:revision>3</cp:revision>
  <cp:lastPrinted>2016-03-28T07:59:00Z</cp:lastPrinted>
  <dcterms:created xsi:type="dcterms:W3CDTF">2016-03-28T07:49:00Z</dcterms:created>
  <dcterms:modified xsi:type="dcterms:W3CDTF">2016-11-02T15:49:00Z</dcterms:modified>
</cp:coreProperties>
</file>